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50B" w:rsidRDefault="00FD450B" w:rsidP="00FD450B">
      <w:pPr>
        <w:spacing w:after="0" w:line="240" w:lineRule="auto"/>
        <w:ind w:left="-709" w:firstLine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IV. POSEBNI IZVJEŠTAJI U </w:t>
      </w:r>
      <w:r w:rsidR="0014145E">
        <w:rPr>
          <w:rFonts w:ascii="Arial" w:hAnsi="Arial" w:cs="Arial"/>
          <w:b/>
          <w:sz w:val="20"/>
          <w:szCs w:val="20"/>
        </w:rPr>
        <w:t>POLU</w:t>
      </w:r>
      <w:r>
        <w:rPr>
          <w:rFonts w:ascii="Arial" w:hAnsi="Arial" w:cs="Arial"/>
          <w:b/>
          <w:sz w:val="20"/>
          <w:szCs w:val="20"/>
        </w:rPr>
        <w:t>GODIŠNJEM IZVJEŠTAJU O IZVRŠENJU PRORAČUNA</w:t>
      </w:r>
    </w:p>
    <w:p w:rsidR="00E21FC4" w:rsidRDefault="00E21FC4" w:rsidP="00FD450B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FD6CA3" w:rsidRPr="00B44F53" w:rsidRDefault="007D4716" w:rsidP="00FD450B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B44F53">
        <w:rPr>
          <w:rFonts w:ascii="Arial" w:hAnsi="Arial" w:cs="Arial"/>
          <w:b/>
          <w:sz w:val="20"/>
          <w:szCs w:val="20"/>
        </w:rPr>
        <w:t xml:space="preserve">IZVJEŠTAJ O KORIŠTENJU PRORAČUNSKE ZALIHE </w:t>
      </w:r>
    </w:p>
    <w:p w:rsidR="00884C5A" w:rsidRDefault="00884C5A" w:rsidP="00FD4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D450B" w:rsidRDefault="00FD450B" w:rsidP="00FD4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Korištenje proračunske zalihe propisano je odredbama Zakona o proračunu (Narodne novine 144/21) i Odlukom o izvršavanju Proračuna Grada </w:t>
      </w:r>
      <w:r w:rsidR="000C56CA">
        <w:rPr>
          <w:rFonts w:ascii="Arial" w:hAnsi="Arial" w:cs="Arial"/>
          <w:sz w:val="20"/>
          <w:szCs w:val="20"/>
        </w:rPr>
        <w:t>Zagreba za 2026. (Službeni glasnik 44/25</w:t>
      </w:r>
      <w:r>
        <w:rPr>
          <w:rFonts w:ascii="Arial" w:hAnsi="Arial" w:cs="Arial"/>
          <w:sz w:val="20"/>
          <w:szCs w:val="20"/>
        </w:rPr>
        <w:t>).</w:t>
      </w:r>
    </w:p>
    <w:p w:rsidR="00FD450B" w:rsidRDefault="00FD450B" w:rsidP="00FD4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D450B" w:rsidRDefault="00FD450B" w:rsidP="00FD4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Odredbama članka 65. Zakona o proračunu propisano je da se sredstva proračunske zalihe koriste za financiranje rashoda nastalih pri otklanjanju posljedica elementarnih nepogoda, epidemija, ekoloških i ostalih nepredviđenih nesreća, odnosno  izvanrednih događaja tijekom godine.</w:t>
      </w:r>
    </w:p>
    <w:p w:rsidR="00FD450B" w:rsidRDefault="00FD450B" w:rsidP="00FD4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D450B" w:rsidRDefault="00FD450B" w:rsidP="00FD4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Člankom 16. Odluke o izvršavanju</w:t>
      </w:r>
      <w:r w:rsidR="000C56CA">
        <w:rPr>
          <w:rFonts w:ascii="Arial" w:hAnsi="Arial" w:cs="Arial"/>
          <w:sz w:val="20"/>
          <w:szCs w:val="20"/>
        </w:rPr>
        <w:t xml:space="preserve"> Proračuna Grada Zagreba za 2026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. propisan je iznos proračunske zalihe u visi od 664.000,00 eura.</w:t>
      </w:r>
    </w:p>
    <w:p w:rsidR="00FD450B" w:rsidRDefault="00FD450B" w:rsidP="00FD4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D450B" w:rsidRDefault="00FD450B" w:rsidP="00FD4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Sadržaj Izvještaja o korištenju proračunske zalihe propisan je člankom 24. Pravilnika o polugodišnjem i godišnjem izvještaju o izvršenju proračuna i financijskog plana (Narodne novine 85/23).</w:t>
      </w:r>
    </w:p>
    <w:p w:rsidR="00FD450B" w:rsidRDefault="00FD450B" w:rsidP="00FD4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Izvještaj o korištenju proračunske zalihe sadrži podatke o donositelju odluke odnosno rješenja o korištenju proračunske zalihe, primatelju sredstava utvrđenom odlukom odnosno rješenjem, namjeni korištenja, svoti i datumu isplaćenih sredstava.</w:t>
      </w:r>
    </w:p>
    <w:p w:rsidR="00FD450B" w:rsidRDefault="00FD450B" w:rsidP="00FD4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D450B" w:rsidRPr="00DC0C3C" w:rsidRDefault="00FD450B" w:rsidP="00FD4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C0C3C">
        <w:rPr>
          <w:rFonts w:ascii="Arial" w:eastAsia="Times New Roman" w:hAnsi="Arial" w:cs="Arial"/>
          <w:sz w:val="20"/>
          <w:szCs w:val="20"/>
          <w:lang w:eastAsia="hr-HR"/>
        </w:rPr>
        <w:t>U izvještajnom razdoblju nije bilo utroška stavke proračunske zalihe.</w:t>
      </w:r>
    </w:p>
    <w:p w:rsidR="00FD450B" w:rsidRPr="007D4716" w:rsidRDefault="00FD450B" w:rsidP="00FD4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FD450B" w:rsidRPr="007D47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716"/>
    <w:rsid w:val="000C56CA"/>
    <w:rsid w:val="0014145E"/>
    <w:rsid w:val="0026176F"/>
    <w:rsid w:val="003B417E"/>
    <w:rsid w:val="00790CED"/>
    <w:rsid w:val="007D4716"/>
    <w:rsid w:val="00884C5A"/>
    <w:rsid w:val="00A451F4"/>
    <w:rsid w:val="00A63402"/>
    <w:rsid w:val="00B252AC"/>
    <w:rsid w:val="00B44F53"/>
    <w:rsid w:val="00B840D0"/>
    <w:rsid w:val="00C54936"/>
    <w:rsid w:val="00CA4709"/>
    <w:rsid w:val="00D92118"/>
    <w:rsid w:val="00DC0C3C"/>
    <w:rsid w:val="00E21FC4"/>
    <w:rsid w:val="00FD450B"/>
    <w:rsid w:val="00FD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8140"/>
  <w15:chartTrackingRefBased/>
  <w15:docId w15:val="{65EBDB7B-64F4-4A42-80E6-DCEB23E65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Zagreb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Petković</dc:creator>
  <cp:keywords/>
  <dc:description/>
  <cp:lastModifiedBy>Kristina Petković</cp:lastModifiedBy>
  <cp:revision>14</cp:revision>
  <dcterms:created xsi:type="dcterms:W3CDTF">2022-09-07T10:15:00Z</dcterms:created>
  <dcterms:modified xsi:type="dcterms:W3CDTF">2026-08-14T11:27:00Z</dcterms:modified>
</cp:coreProperties>
</file>